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8E3" w:rsidRPr="00F87174" w:rsidRDefault="007E78E3" w:rsidP="007E78E3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7E78E3" w:rsidRPr="00F87174" w:rsidRDefault="007E78E3" w:rsidP="007E78E3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7E78E3" w:rsidRPr="00F87174" w:rsidRDefault="007E78E3" w:rsidP="007E78E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78E3" w:rsidRPr="00F87174" w:rsidRDefault="007E78E3" w:rsidP="007E78E3">
      <w:pPr>
        <w:rPr>
          <w:sz w:val="24"/>
          <w:szCs w:val="24"/>
        </w:rPr>
      </w:pPr>
    </w:p>
    <w:p w:rsidR="007E78E3" w:rsidRPr="00F87174" w:rsidRDefault="007E78E3" w:rsidP="007E78E3">
      <w:pPr>
        <w:rPr>
          <w:sz w:val="24"/>
          <w:szCs w:val="24"/>
        </w:rPr>
      </w:pPr>
    </w:p>
    <w:p w:rsidR="007E78E3" w:rsidRPr="00F87174" w:rsidRDefault="007E78E3" w:rsidP="007E78E3">
      <w:pPr>
        <w:rPr>
          <w:sz w:val="24"/>
          <w:szCs w:val="24"/>
        </w:rPr>
      </w:pPr>
    </w:p>
    <w:p w:rsidR="007E78E3" w:rsidRPr="00F87174" w:rsidRDefault="007E78E3" w:rsidP="007E78E3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7E78E3" w:rsidRPr="00F87174" w:rsidRDefault="007E78E3" w:rsidP="007E78E3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7E78E3" w:rsidRPr="00F87174" w:rsidRDefault="007E78E3" w:rsidP="007E78E3">
      <w:pPr>
        <w:rPr>
          <w:rFonts w:ascii="Times New Roman" w:hAnsi="Times New Roman" w:cs="Times New Roman"/>
          <w:sz w:val="24"/>
          <w:szCs w:val="24"/>
        </w:rPr>
      </w:pPr>
    </w:p>
    <w:p w:rsidR="007E78E3" w:rsidRPr="00F87174" w:rsidRDefault="007E78E3" w:rsidP="007E78E3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7E78E3" w:rsidRPr="00F87174" w:rsidRDefault="007E78E3" w:rsidP="007E78E3">
      <w:pPr>
        <w:rPr>
          <w:rFonts w:ascii="Times New Roman" w:hAnsi="Times New Roman" w:cs="Times New Roman"/>
          <w:sz w:val="24"/>
          <w:szCs w:val="24"/>
        </w:rPr>
      </w:pPr>
    </w:p>
    <w:p w:rsidR="007E78E3" w:rsidRPr="00F87174" w:rsidRDefault="007E78E3" w:rsidP="007E78E3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7E78E3" w:rsidRDefault="007E78E3" w:rsidP="007E78E3"/>
    <w:p w:rsidR="007E78E3" w:rsidRPr="007E78E3" w:rsidRDefault="007E78E3" w:rsidP="007E78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Маятниковая миграция представляет собой:</w:t>
      </w:r>
    </w:p>
    <w:p w:rsidR="007E78E3" w:rsidRPr="007E78E3" w:rsidRDefault="007E78E3" w:rsidP="007E78E3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периодическое перемещение населения из одного населенного пункта в другой и обратно, связанное с работой или учебой;</w:t>
      </w:r>
    </w:p>
    <w:p w:rsidR="007E78E3" w:rsidRPr="007E78E3" w:rsidRDefault="007E78E3" w:rsidP="007E78E3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перемещение населения по территории страны с изменением постоянного места жительства.</w:t>
      </w:r>
    </w:p>
    <w:p w:rsidR="007E78E3" w:rsidRPr="007E78E3" w:rsidRDefault="007E78E3" w:rsidP="007E78E3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</w:rPr>
        <w:t>перемещение населения по территории страны к местам отдыха и обратно.</w:t>
      </w:r>
    </w:p>
    <w:p w:rsidR="007E78E3" w:rsidRPr="007E78E3" w:rsidRDefault="007E78E3" w:rsidP="007E78E3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7E78E3" w:rsidRPr="007E78E3" w:rsidRDefault="007E78E3" w:rsidP="007E78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Имеются следующие данные о численности населения населенного пункта за год (чел.): численность населения на начало года — 241400; число родившихся — 3380; число умерших — 2680; прибыло на постоянное место жительства — 1800; убыло в другие населенные пункты — 600. Коэффициент общего прироста численности населения = ... промилле (с точностью до 0,01).</w:t>
      </w:r>
    </w:p>
    <w:p w:rsidR="007E78E3" w:rsidRPr="00F43D7A" w:rsidRDefault="007E78E3" w:rsidP="007E78E3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E78E3" w:rsidRPr="007E78E3" w:rsidRDefault="007E78E3" w:rsidP="007E78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Основные показатели, характеризующие деятельность транспорта и разрабатываемые статистикой транспорта: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грузооборот;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розничная торговля;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пассажирооборот;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доходы от перевозок;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прокат бытовой техники.</w:t>
      </w:r>
    </w:p>
    <w:p w:rsidR="007E78E3" w:rsidRPr="007E78E3" w:rsidRDefault="007E78E3" w:rsidP="007E78E3">
      <w:pPr>
        <w:rPr>
          <w:rFonts w:ascii="Arial" w:hAnsi="Arial" w:cs="Arial"/>
          <w:sz w:val="24"/>
          <w:szCs w:val="24"/>
        </w:rPr>
      </w:pPr>
    </w:p>
    <w:p w:rsidR="007E78E3" w:rsidRPr="007E78E3" w:rsidRDefault="007E78E3" w:rsidP="007E78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 xml:space="preserve">Фонд заработной платы рабочих и служащих в отчетном периоде по сравнению с </w:t>
      </w:r>
      <w:proofErr w:type="gramStart"/>
      <w:r w:rsidRPr="007E78E3">
        <w:rPr>
          <w:rFonts w:ascii="Arial" w:hAnsi="Arial" w:cs="Arial"/>
          <w:bCs/>
          <w:iCs/>
        </w:rPr>
        <w:t>базисным</w:t>
      </w:r>
      <w:proofErr w:type="gramEnd"/>
      <w:r w:rsidRPr="007E78E3">
        <w:rPr>
          <w:rFonts w:ascii="Arial" w:hAnsi="Arial" w:cs="Arial"/>
          <w:bCs/>
          <w:iCs/>
        </w:rPr>
        <w:t xml:space="preserve"> увеличился на 15%, средняя заработная плата возросла на 10%. Численность работающих изменилась на (%):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+5;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-5;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+4,5;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-6,7;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 xml:space="preserve"> 0</w:t>
      </w:r>
    </w:p>
    <w:p w:rsidR="007E78E3" w:rsidRPr="00FE192C" w:rsidRDefault="007E78E3" w:rsidP="007E78E3">
      <w:pPr>
        <w:rPr>
          <w:rFonts w:ascii="Arial" w:hAnsi="Arial" w:cs="Arial"/>
          <w:sz w:val="24"/>
          <w:szCs w:val="24"/>
        </w:rPr>
      </w:pPr>
    </w:p>
    <w:p w:rsidR="007E78E3" w:rsidRPr="007E78E3" w:rsidRDefault="007E78E3" w:rsidP="007E78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 xml:space="preserve">Численность </w:t>
      </w:r>
      <w:proofErr w:type="gramStart"/>
      <w:r w:rsidRPr="007E78E3">
        <w:rPr>
          <w:rFonts w:ascii="Arial" w:hAnsi="Arial" w:cs="Arial"/>
          <w:bCs/>
          <w:iCs/>
        </w:rPr>
        <w:t>работающих</w:t>
      </w:r>
      <w:proofErr w:type="gramEnd"/>
      <w:r w:rsidRPr="007E78E3">
        <w:rPr>
          <w:rFonts w:ascii="Arial" w:hAnsi="Arial" w:cs="Arial"/>
          <w:bCs/>
          <w:iCs/>
        </w:rPr>
        <w:t xml:space="preserve"> в отчетном периоде по сравнению с базисным увеличилась на 10%, средняя заработная плата возросла на 20%. Фонд заработной платы изменился на...%.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+32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0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-32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-2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+2</w:t>
      </w:r>
    </w:p>
    <w:p w:rsidR="007E78E3" w:rsidRDefault="007E78E3" w:rsidP="007E78E3">
      <w:pPr>
        <w:pStyle w:val="3"/>
        <w:autoSpaceDE w:val="0"/>
        <w:autoSpaceDN w:val="0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</w:p>
    <w:p w:rsidR="007E78E3" w:rsidRPr="007E78E3" w:rsidRDefault="007E78E3" w:rsidP="007E78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Трудоспособные ресурсы равны  (по численности):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сумме экономически активного населения и экономически неактивного населения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сумме занятых в экономике, безработных трудоспособного возраста и экономически неактивного населения трудоспособного возраста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сумме занятых в экономике, численности лиц трудоспособного возраста, обучающихся с отрывом от производства, численности лиц трудоспособного возраста, не занятых в экономике</w:t>
      </w:r>
    </w:p>
    <w:p w:rsidR="007E78E3" w:rsidRPr="000D42E8" w:rsidRDefault="007E78E3" w:rsidP="007E78E3">
      <w:pPr>
        <w:pStyle w:val="a3"/>
        <w:rPr>
          <w:rFonts w:ascii="Arial" w:hAnsi="Arial" w:cs="Arial"/>
          <w:sz w:val="24"/>
          <w:szCs w:val="24"/>
        </w:rPr>
      </w:pPr>
    </w:p>
    <w:p w:rsidR="007E78E3" w:rsidRPr="007E78E3" w:rsidRDefault="007E78E3" w:rsidP="007E78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Укажите, какие из перечисленных ниже элементов относятся к произведенным нефинансовым активам: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программное обеспечение ЭВМ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оригинальные произведения искусства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земля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монетарное золото и специальные права заимствования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патенты, лицензии и т.п.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ценности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bCs/>
          <w:i/>
          <w:iCs/>
        </w:rPr>
      </w:pPr>
      <w:r w:rsidRPr="007E78E3">
        <w:rPr>
          <w:rFonts w:ascii="Arial" w:hAnsi="Arial" w:cs="Arial"/>
          <w:bCs/>
          <w:iCs/>
        </w:rPr>
        <w:t>затраты на разведку полезных ископаемых</w:t>
      </w:r>
    </w:p>
    <w:p w:rsidR="007E78E3" w:rsidRDefault="007E78E3" w:rsidP="007E78E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E78E3" w:rsidRPr="007E78E3" w:rsidRDefault="007E78E3" w:rsidP="007E78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 xml:space="preserve">Среднегодовая стоимость основных производственных фондов в отчетном периоде по сравнению с </w:t>
      </w:r>
      <w:proofErr w:type="gramStart"/>
      <w:r w:rsidRPr="007E78E3">
        <w:rPr>
          <w:rFonts w:ascii="Arial" w:hAnsi="Arial" w:cs="Arial"/>
          <w:bCs/>
          <w:iCs/>
        </w:rPr>
        <w:t>базисным</w:t>
      </w:r>
      <w:proofErr w:type="gramEnd"/>
      <w:r w:rsidRPr="007E78E3">
        <w:rPr>
          <w:rFonts w:ascii="Arial" w:hAnsi="Arial" w:cs="Arial"/>
          <w:bCs/>
          <w:iCs/>
        </w:rPr>
        <w:t xml:space="preserve"> уменьшилась на 8%. Фондоотдача за этот период снизилась на 3%. Объем произведенной продукции снизился на …(%):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10,76;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15,36;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5,99;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E78E3">
        <w:rPr>
          <w:rFonts w:ascii="Arial" w:hAnsi="Arial" w:cs="Arial"/>
          <w:bCs/>
          <w:iCs/>
        </w:rPr>
        <w:t>2,33.</w:t>
      </w:r>
    </w:p>
    <w:p w:rsidR="007E78E3" w:rsidRPr="0090665E" w:rsidRDefault="007E78E3" w:rsidP="007E78E3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7E78E3" w:rsidRPr="007E78E3" w:rsidRDefault="007E78E3" w:rsidP="007E78E3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E78E3">
        <w:rPr>
          <w:rFonts w:ascii="Arial" w:hAnsi="Arial" w:cs="Arial"/>
        </w:rPr>
        <w:t>Основные производственные фонды на начало года, тыс. руб. = 55000</w:t>
      </w:r>
      <w:r w:rsidRPr="007E78E3">
        <w:rPr>
          <w:rFonts w:ascii="Arial" w:hAnsi="Arial" w:cs="Arial"/>
        </w:rPr>
        <w:br/>
        <w:t>Основные производственные фонды на конец года, тыс. руб. = 65000</w:t>
      </w:r>
      <w:r w:rsidRPr="007E78E3">
        <w:rPr>
          <w:rFonts w:ascii="Arial" w:hAnsi="Arial" w:cs="Arial"/>
        </w:rPr>
        <w:br/>
        <w:t>Произведено продукции за год, тыс. руб. – 6000</w:t>
      </w:r>
      <w:r w:rsidRPr="007E78E3">
        <w:rPr>
          <w:rFonts w:ascii="Arial" w:hAnsi="Arial" w:cs="Arial"/>
        </w:rPr>
        <w:br/>
        <w:t>Среднегодовая численность рабочих, чел. – 8000</w:t>
      </w:r>
      <w:r w:rsidRPr="007E78E3">
        <w:rPr>
          <w:rFonts w:ascii="Arial" w:hAnsi="Arial" w:cs="Arial"/>
        </w:rPr>
        <w:br/>
      </w:r>
      <w:proofErr w:type="spellStart"/>
      <w:r w:rsidRPr="007E78E3">
        <w:rPr>
          <w:rFonts w:ascii="Arial" w:hAnsi="Arial" w:cs="Arial"/>
        </w:rPr>
        <w:t>Фондоемкость</w:t>
      </w:r>
      <w:proofErr w:type="spellEnd"/>
      <w:r w:rsidRPr="007E78E3">
        <w:rPr>
          <w:rFonts w:ascii="Arial" w:hAnsi="Arial" w:cs="Arial"/>
        </w:rPr>
        <w:t xml:space="preserve"> =</w:t>
      </w:r>
    </w:p>
    <w:p w:rsidR="007E78E3" w:rsidRPr="007E78E3" w:rsidRDefault="007E78E3" w:rsidP="007E78E3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E78E3">
        <w:rPr>
          <w:rFonts w:ascii="Arial" w:hAnsi="Arial" w:cs="Arial"/>
        </w:rPr>
        <w:t>10</w:t>
      </w:r>
    </w:p>
    <w:p w:rsidR="007E78E3" w:rsidRPr="007E78E3" w:rsidRDefault="007E78E3" w:rsidP="007E78E3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E78E3">
        <w:rPr>
          <w:rFonts w:ascii="Arial" w:hAnsi="Arial" w:cs="Arial"/>
        </w:rPr>
        <w:t>0,1</w:t>
      </w:r>
    </w:p>
    <w:p w:rsidR="007E78E3" w:rsidRPr="007E78E3" w:rsidRDefault="007E78E3" w:rsidP="007E78E3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E78E3">
        <w:rPr>
          <w:rFonts w:ascii="Arial" w:hAnsi="Arial" w:cs="Arial"/>
        </w:rPr>
        <w:t>100</w:t>
      </w:r>
    </w:p>
    <w:p w:rsidR="007E78E3" w:rsidRPr="007E78E3" w:rsidRDefault="007E78E3" w:rsidP="007E78E3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E78E3">
        <w:rPr>
          <w:rFonts w:ascii="Arial" w:hAnsi="Arial" w:cs="Arial"/>
        </w:rPr>
        <w:t>7,5</w:t>
      </w:r>
    </w:p>
    <w:p w:rsidR="007E78E3" w:rsidRPr="007E78E3" w:rsidRDefault="007E78E3" w:rsidP="007E78E3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E78E3">
        <w:rPr>
          <w:rFonts w:ascii="Arial" w:hAnsi="Arial" w:cs="Arial"/>
        </w:rPr>
        <w:t>0,01</w:t>
      </w:r>
    </w:p>
    <w:p w:rsidR="007E78E3" w:rsidRPr="007E78E3" w:rsidRDefault="007E78E3" w:rsidP="007E78E3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E78E3">
        <w:rPr>
          <w:rFonts w:ascii="Arial" w:hAnsi="Arial" w:cs="Arial"/>
        </w:rPr>
        <w:t>1,75</w:t>
      </w:r>
    </w:p>
    <w:p w:rsidR="007E78E3" w:rsidRDefault="007E78E3" w:rsidP="007E78E3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7E78E3" w:rsidRPr="007E78E3" w:rsidRDefault="007E78E3" w:rsidP="007E78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7E78E3">
        <w:rPr>
          <w:rFonts w:ascii="Arial" w:hAnsi="Arial" w:cs="Arial"/>
        </w:rPr>
        <w:t>Условия жизни, которые связаны с использованием свободного времени людей: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7E78E3">
        <w:rPr>
          <w:rFonts w:ascii="Arial" w:hAnsi="Arial" w:cs="Arial"/>
        </w:rPr>
        <w:t>Условия труда;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7E78E3">
        <w:rPr>
          <w:rFonts w:ascii="Arial" w:hAnsi="Arial" w:cs="Arial"/>
        </w:rPr>
        <w:t>Условия быта;</w:t>
      </w:r>
    </w:p>
    <w:p w:rsidR="007E78E3" w:rsidRPr="007E78E3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7E78E3">
        <w:rPr>
          <w:rFonts w:ascii="Arial" w:hAnsi="Arial" w:cs="Arial"/>
        </w:rPr>
        <w:t>Условия досуга.</w:t>
      </w:r>
    </w:p>
    <w:p w:rsidR="007E78E3" w:rsidRPr="0090665E" w:rsidRDefault="007E78E3" w:rsidP="007E78E3">
      <w:pPr>
        <w:pStyle w:val="a4"/>
        <w:spacing w:after="0"/>
        <w:ind w:left="1021"/>
        <w:jc w:val="both"/>
        <w:rPr>
          <w:rFonts w:ascii="Arial" w:hAnsi="Arial" w:cs="Arial"/>
          <w:sz w:val="24"/>
          <w:szCs w:val="24"/>
        </w:rPr>
      </w:pPr>
    </w:p>
    <w:p w:rsidR="007E78E3" w:rsidRPr="007E78E3" w:rsidRDefault="007E78E3" w:rsidP="007E78E3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7E78E3">
        <w:rPr>
          <w:rFonts w:ascii="Arial" w:hAnsi="Arial" w:cs="Arial"/>
          <w:bCs/>
        </w:rPr>
        <w:t>Себестоимость определяется как:</w:t>
      </w:r>
    </w:p>
    <w:p w:rsidR="007E78E3" w:rsidRPr="007E78E3" w:rsidRDefault="007E78E3" w:rsidP="007E78E3">
      <w:pPr>
        <w:numPr>
          <w:ilvl w:val="1"/>
          <w:numId w:val="1"/>
        </w:num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  <w:r w:rsidRPr="007E78E3">
        <w:rPr>
          <w:rFonts w:ascii="Arial" w:hAnsi="Arial" w:cs="Arial"/>
        </w:rPr>
        <w:lastRenderedPageBreak/>
        <w:t>Затраты на сырье, материалы, зарплату работникам.</w:t>
      </w:r>
    </w:p>
    <w:p w:rsidR="007E78E3" w:rsidRPr="007E78E3" w:rsidRDefault="007E78E3" w:rsidP="007E78E3">
      <w:pPr>
        <w:numPr>
          <w:ilvl w:val="1"/>
          <w:numId w:val="1"/>
        </w:num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  <w:r w:rsidRPr="007E78E3">
        <w:rPr>
          <w:rFonts w:ascii="Arial" w:hAnsi="Arial" w:cs="Arial"/>
        </w:rPr>
        <w:t>Затраты предприятия на производство и реализацию продукции.</w:t>
      </w:r>
    </w:p>
    <w:p w:rsidR="007E78E3" w:rsidRPr="007E78E3" w:rsidRDefault="007E78E3" w:rsidP="007E78E3">
      <w:pPr>
        <w:numPr>
          <w:ilvl w:val="1"/>
          <w:numId w:val="1"/>
        </w:num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  <w:r w:rsidRPr="007E78E3">
        <w:rPr>
          <w:rFonts w:ascii="Arial" w:hAnsi="Arial" w:cs="Arial"/>
        </w:rPr>
        <w:t>Затраты на финансирование инвестиционных проектов.</w:t>
      </w:r>
    </w:p>
    <w:p w:rsidR="007E78E3" w:rsidRPr="007E78E3" w:rsidRDefault="007E78E3" w:rsidP="007E78E3">
      <w:pPr>
        <w:numPr>
          <w:ilvl w:val="1"/>
          <w:numId w:val="1"/>
        </w:numPr>
        <w:shd w:val="clear" w:color="auto" w:fill="FFFFFF"/>
        <w:tabs>
          <w:tab w:val="left" w:pos="720"/>
        </w:tabs>
        <w:spacing w:after="0" w:line="240" w:lineRule="auto"/>
        <w:ind w:right="122"/>
        <w:jc w:val="both"/>
        <w:rPr>
          <w:rFonts w:ascii="Arial" w:hAnsi="Arial" w:cs="Arial"/>
          <w:bCs/>
        </w:rPr>
      </w:pPr>
      <w:r w:rsidRPr="007E78E3">
        <w:rPr>
          <w:rFonts w:ascii="Arial" w:hAnsi="Arial" w:cs="Arial"/>
        </w:rPr>
        <w:t>Затраты на приобретение ценных бумаг.</w:t>
      </w:r>
    </w:p>
    <w:p w:rsidR="007E78E3" w:rsidRPr="001C754A" w:rsidRDefault="007E78E3" w:rsidP="007E78E3">
      <w:pPr>
        <w:tabs>
          <w:tab w:val="num" w:pos="540"/>
        </w:tabs>
        <w:jc w:val="both"/>
        <w:rPr>
          <w:bCs/>
          <w:iCs/>
          <w:sz w:val="24"/>
          <w:szCs w:val="24"/>
        </w:rPr>
      </w:pPr>
    </w:p>
    <w:p w:rsidR="007E78E3" w:rsidRPr="00D94AD9" w:rsidRDefault="007E78E3" w:rsidP="007E78E3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Институциональные единицы, основной функцией которых является производство товаров для продажи по ценам, позволяющим получать прибыль, относятся к сектору:</w:t>
      </w:r>
    </w:p>
    <w:p w:rsidR="007E78E3" w:rsidRPr="00D94AD9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«Некоммерческие организации, обслуживающие «домашние хозяйства»;</w:t>
      </w:r>
    </w:p>
    <w:p w:rsidR="007E78E3" w:rsidRPr="00D94AD9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«Государственные учреждения»;</w:t>
      </w:r>
    </w:p>
    <w:p w:rsidR="007E78E3" w:rsidRPr="00D94AD9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«Нефинансовые предприятия»;</w:t>
      </w:r>
    </w:p>
    <w:p w:rsidR="007E78E3" w:rsidRPr="00D94AD9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«Домашние хозяйства»;</w:t>
      </w:r>
    </w:p>
    <w:p w:rsidR="007E78E3" w:rsidRPr="00D94AD9" w:rsidRDefault="007E78E3" w:rsidP="007E78E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«Финансовые учреждения».</w:t>
      </w:r>
    </w:p>
    <w:p w:rsidR="007E78E3" w:rsidRPr="001966D9" w:rsidRDefault="007E78E3" w:rsidP="007E78E3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D94AD9" w:rsidRPr="00D94AD9" w:rsidRDefault="00D94AD9" w:rsidP="00D94A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D94AD9">
        <w:rPr>
          <w:rFonts w:ascii="Arial" w:hAnsi="Arial" w:cs="Arial"/>
          <w:bCs/>
          <w:iCs/>
        </w:rPr>
        <w:t>Предприятие или его часть, занятые преимущественно одним видом производственной деятельности — это:</w:t>
      </w:r>
      <w:proofErr w:type="gramEnd"/>
    </w:p>
    <w:p w:rsidR="00D94AD9" w:rsidRPr="00D94AD9" w:rsidRDefault="00D94AD9" w:rsidP="00D94AD9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институциональная единица;</w:t>
      </w:r>
    </w:p>
    <w:p w:rsidR="00D94AD9" w:rsidRPr="00D94AD9" w:rsidRDefault="00D94AD9" w:rsidP="00D94AD9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заведение;</w:t>
      </w:r>
    </w:p>
    <w:p w:rsidR="00D94AD9" w:rsidRPr="00D94AD9" w:rsidRDefault="00D94AD9" w:rsidP="00D94AD9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единица однородного производства.</w:t>
      </w:r>
    </w:p>
    <w:p w:rsidR="007E78E3" w:rsidRPr="002639E8" w:rsidRDefault="007E78E3" w:rsidP="007E78E3">
      <w:pPr>
        <w:pStyle w:val="a3"/>
        <w:ind w:firstLine="273"/>
        <w:rPr>
          <w:rFonts w:ascii="Arial" w:hAnsi="Arial" w:cs="Arial"/>
          <w:sz w:val="24"/>
          <w:szCs w:val="24"/>
        </w:rPr>
      </w:pPr>
    </w:p>
    <w:p w:rsidR="00D94AD9" w:rsidRPr="00D94AD9" w:rsidRDefault="00D94AD9" w:rsidP="00D94A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Статья, отражаемая в финансовом счете...</w:t>
      </w:r>
    </w:p>
    <w:p w:rsidR="00D94AD9" w:rsidRPr="00D94AD9" w:rsidRDefault="00D94AD9" w:rsidP="00D94A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доходы от собственности</w:t>
      </w:r>
    </w:p>
    <w:p w:rsidR="00D94AD9" w:rsidRPr="00D94AD9" w:rsidRDefault="00D94AD9" w:rsidP="00D94A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чистое приобретение ценностей</w:t>
      </w:r>
    </w:p>
    <w:p w:rsidR="00D94AD9" w:rsidRPr="00D94AD9" w:rsidRDefault="00D94AD9" w:rsidP="00D94A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капитальные трансферты</w:t>
      </w:r>
    </w:p>
    <w:p w:rsidR="00D94AD9" w:rsidRPr="00D94AD9" w:rsidRDefault="00D94AD9" w:rsidP="00D94A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чистое кредитование или заимствование</w:t>
      </w:r>
    </w:p>
    <w:p w:rsidR="00D94AD9" w:rsidRPr="00D94AD9" w:rsidRDefault="00D94AD9" w:rsidP="00D94A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валовое сбережение</w:t>
      </w:r>
    </w:p>
    <w:p w:rsidR="00D94AD9" w:rsidRDefault="00D94AD9" w:rsidP="00D94AD9">
      <w:pPr>
        <w:spacing w:after="0" w:line="240" w:lineRule="auto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</w:p>
    <w:p w:rsidR="00D94AD9" w:rsidRPr="00D94AD9" w:rsidRDefault="00D94AD9" w:rsidP="00D94A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Выделите институциональные единицы, относящиеся к сектору «Нефинансовые предприятия»:</w:t>
      </w:r>
    </w:p>
    <w:p w:rsidR="00D94AD9" w:rsidRPr="00D94AD9" w:rsidRDefault="00D94AD9" w:rsidP="00D94A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Центральный банк России</w:t>
      </w:r>
    </w:p>
    <w:p w:rsidR="00D94AD9" w:rsidRPr="00D94AD9" w:rsidRDefault="00D94AD9" w:rsidP="00D94A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Министерство экономики</w:t>
      </w:r>
    </w:p>
    <w:p w:rsidR="00D94AD9" w:rsidRPr="00D94AD9" w:rsidRDefault="00D94AD9" w:rsidP="00D94A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Новый государственный университет (частный)</w:t>
      </w:r>
    </w:p>
    <w:p w:rsidR="00D94AD9" w:rsidRPr="00D94AD9" w:rsidRDefault="00D94AD9" w:rsidP="00D94A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военная страховая компания</w:t>
      </w:r>
    </w:p>
    <w:p w:rsidR="00D94AD9" w:rsidRPr="00D94AD9" w:rsidRDefault="00D94AD9" w:rsidP="00D94A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Магнитогорский металлургический комбинат</w:t>
      </w:r>
    </w:p>
    <w:p w:rsidR="00D94AD9" w:rsidRPr="00D94AD9" w:rsidRDefault="00D94AD9" w:rsidP="00D94A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Партия любителей пива</w:t>
      </w:r>
    </w:p>
    <w:p w:rsidR="00D94AD9" w:rsidRPr="00D94AD9" w:rsidRDefault="00D94AD9" w:rsidP="00D94A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фабрика «Красный Октябрь»</w:t>
      </w:r>
    </w:p>
    <w:p w:rsidR="00D94AD9" w:rsidRPr="00D94AD9" w:rsidRDefault="00D94AD9" w:rsidP="00D94A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женский монастырь</w:t>
      </w:r>
    </w:p>
    <w:p w:rsidR="00D94AD9" w:rsidRPr="00D94AD9" w:rsidRDefault="00D94AD9" w:rsidP="00D94A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школа № 159</w:t>
      </w:r>
    </w:p>
    <w:p w:rsidR="00D94AD9" w:rsidRPr="00D94AD9" w:rsidRDefault="00D94AD9" w:rsidP="00D94A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гимназия (негосударственная)</w:t>
      </w:r>
    </w:p>
    <w:p w:rsidR="00D94AD9" w:rsidRPr="00D94AD9" w:rsidRDefault="00D94AD9" w:rsidP="00D94A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>рекламное агентство</w:t>
      </w:r>
    </w:p>
    <w:p w:rsidR="00D94AD9" w:rsidRPr="00D94AD9" w:rsidRDefault="00D94AD9" w:rsidP="00D94A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94AD9">
        <w:rPr>
          <w:rFonts w:ascii="Arial" w:hAnsi="Arial" w:cs="Arial"/>
          <w:bCs/>
          <w:iCs/>
        </w:rPr>
        <w:t xml:space="preserve">дом </w:t>
      </w:r>
      <w:proofErr w:type="gramStart"/>
      <w:r w:rsidRPr="00D94AD9">
        <w:rPr>
          <w:rFonts w:ascii="Arial" w:hAnsi="Arial" w:cs="Arial"/>
          <w:bCs/>
          <w:iCs/>
        </w:rPr>
        <w:t>престарелых</w:t>
      </w:r>
      <w:proofErr w:type="gramEnd"/>
    </w:p>
    <w:p w:rsidR="007E78E3" w:rsidRPr="006D592D" w:rsidRDefault="007E78E3" w:rsidP="007E78E3">
      <w:pPr>
        <w:pStyle w:val="a3"/>
        <w:rPr>
          <w:rFonts w:ascii="Arial" w:hAnsi="Arial" w:cs="Arial"/>
          <w:sz w:val="24"/>
          <w:szCs w:val="24"/>
        </w:rPr>
      </w:pPr>
    </w:p>
    <w:p w:rsidR="007E78E3" w:rsidRDefault="007E78E3" w:rsidP="007E78E3">
      <w:pPr>
        <w:pStyle w:val="a3"/>
        <w:rPr>
          <w:rFonts w:ascii="Arial" w:hAnsi="Arial" w:cs="Arial"/>
          <w:sz w:val="24"/>
          <w:szCs w:val="24"/>
        </w:rPr>
      </w:pPr>
    </w:p>
    <w:p w:rsidR="007E78E3" w:rsidRDefault="007E78E3" w:rsidP="007E78E3">
      <w:pPr>
        <w:pStyle w:val="a3"/>
        <w:rPr>
          <w:rFonts w:ascii="Arial" w:hAnsi="Arial" w:cs="Arial"/>
          <w:sz w:val="24"/>
          <w:szCs w:val="24"/>
        </w:rPr>
      </w:pPr>
    </w:p>
    <w:p w:rsidR="007E78E3" w:rsidRDefault="007E78E3" w:rsidP="007E78E3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780C2C" w:rsidRDefault="00780C2C"/>
    <w:sectPr w:rsidR="00780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ECECB5FA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0FD5094"/>
    <w:multiLevelType w:val="hybridMultilevel"/>
    <w:tmpl w:val="2B827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7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7E78E3"/>
    <w:rsid w:val="00780C2C"/>
    <w:rsid w:val="007E78E3"/>
    <w:rsid w:val="00D94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8E3"/>
    <w:pPr>
      <w:ind w:left="720"/>
      <w:contextualSpacing/>
    </w:pPr>
    <w:rPr>
      <w:rFonts w:eastAsiaTheme="minorHAnsi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E78E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E78E3"/>
    <w:rPr>
      <w:sz w:val="16"/>
      <w:szCs w:val="16"/>
    </w:rPr>
  </w:style>
  <w:style w:type="paragraph" w:styleId="a4">
    <w:name w:val="Body Text"/>
    <w:basedOn w:val="a"/>
    <w:link w:val="a5"/>
    <w:rsid w:val="007E78E3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7E78E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2012-10-24T10:04:00Z</dcterms:created>
  <dcterms:modified xsi:type="dcterms:W3CDTF">2012-10-24T10:22:00Z</dcterms:modified>
</cp:coreProperties>
</file>